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20" w:rsidRPr="00296120" w:rsidRDefault="00296120" w:rsidP="0029612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96120">
        <w:rPr>
          <w:rFonts w:ascii="Verdana" w:eastAsia="Times New Roman" w:hAnsi="Verdana" w:cs="Times New Roman"/>
          <w:b/>
          <w:bCs/>
          <w:color w:val="0000CD"/>
          <w:sz w:val="36"/>
          <w:szCs w:val="36"/>
          <w:lang w:eastAsia="ru-RU"/>
        </w:rPr>
        <w:t>Цели и задачи международного сотрудничества в сфере образования.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Международное сотрудничество — это мощный рычаг развития мировой системы  образования, призванный осуществить триединую </w:t>
      </w:r>
      <w:r w:rsidRPr="00296120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цель.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достижение уровня  образования, соответствующего потребностям современного международного социума;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выравнивание уровня национальных образовательных систем;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подготовка квалифицированных кадров для национальной экономики.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b/>
          <w:bCs/>
          <w:i/>
          <w:iCs/>
          <w:color w:val="0000CD"/>
          <w:sz w:val="27"/>
          <w:lang w:eastAsia="ru-RU"/>
        </w:rPr>
        <w:t>Задачи</w:t>
      </w:r>
      <w:r w:rsidRPr="00296120">
        <w:rPr>
          <w:rFonts w:ascii="Verdana" w:eastAsia="Times New Roman" w:hAnsi="Verdana" w:cs="Times New Roman"/>
          <w:b/>
          <w:bCs/>
          <w:color w:val="0000CD"/>
          <w:sz w:val="27"/>
          <w:lang w:eastAsia="ru-RU"/>
        </w:rPr>
        <w:t> международного образовательного сотрудничества: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  • соблюдение адекватности содержания и уровня высшего образования потребностям экономики, политики, </w:t>
      </w:r>
      <w:proofErr w:type="spellStart"/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социокультурной</w:t>
      </w:r>
      <w:proofErr w:type="spellEnd"/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сферы общества;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выравнивание уровней подготовки специалистов в разных странах и регионах;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укрепление международной солидарности и партнерства в сфере высшего образования;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совместное использование знаний и навыков в разных странах и на разных континентах;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содействие развитию высших учебных заведений, особенно в развивающихся странах, в том числе с помощью финансирования из международных фондов;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координация деятельности образовательных учреждений в целях развития высшего образования;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• стимулирование общего повышения гибкости, охвата и качества высшего образования, способствующего устранению причин «утечки умов»;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    • поощрение конкуренции научных школ и образовательных систем в сочетании с академической солидарностью и взаимопомощью.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Международное образовательное сотрудничество имеет разнообразные </w:t>
      </w:r>
      <w:r w:rsidRPr="00296120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формы.</w:t>
      </w:r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proofErr w:type="gramStart"/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 современном этапе международный образовательный обмен протекает на государственном, негосударственном и индивидуальном уровнях.</w:t>
      </w:r>
      <w:proofErr w:type="gramEnd"/>
      <w:r w:rsidRPr="0029612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Он осуществляется на основе межгосударственных договоров, межведомственных, межвузовских соглашений и индивидуальных связей. Однако наиболее распространенной формой академических обменов являются различные программы, стипендии и гранты.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6120" w:rsidRPr="00296120" w:rsidRDefault="00296120" w:rsidP="002961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6120">
        <w:rPr>
          <w:rFonts w:ascii="Verdana" w:eastAsia="Times New Roman" w:hAnsi="Verdana" w:cs="Times New Roman"/>
          <w:color w:val="0000CD"/>
          <w:sz w:val="27"/>
          <w:szCs w:val="27"/>
          <w:lang w:eastAsia="ru-RU"/>
        </w:rPr>
        <w:t>Образовательная организация не ведет международное сотрудничество.</w:t>
      </w:r>
    </w:p>
    <w:p w:rsidR="006544E0" w:rsidRDefault="006544E0"/>
    <w:sectPr w:rsidR="006544E0" w:rsidSect="0065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120"/>
    <w:rsid w:val="00296120"/>
    <w:rsid w:val="0065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E0"/>
  </w:style>
  <w:style w:type="paragraph" w:styleId="2">
    <w:name w:val="heading 2"/>
    <w:basedOn w:val="a"/>
    <w:link w:val="20"/>
    <w:uiPriority w:val="9"/>
    <w:qFormat/>
    <w:rsid w:val="0029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6120"/>
    <w:rPr>
      <w:b/>
      <w:bCs/>
    </w:rPr>
  </w:style>
  <w:style w:type="paragraph" w:styleId="a4">
    <w:name w:val="Normal (Web)"/>
    <w:basedOn w:val="a"/>
    <w:uiPriority w:val="99"/>
    <w:semiHidden/>
    <w:unhideWhenUsed/>
    <w:rsid w:val="0029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</dc:creator>
  <cp:lastModifiedBy>Дмитрич</cp:lastModifiedBy>
  <cp:revision>2</cp:revision>
  <dcterms:created xsi:type="dcterms:W3CDTF">2022-10-07T08:07:00Z</dcterms:created>
  <dcterms:modified xsi:type="dcterms:W3CDTF">2022-10-07T08:07:00Z</dcterms:modified>
</cp:coreProperties>
</file>